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BD" w:rsidRDefault="002D0DB1">
      <w:pPr>
        <w:pStyle w:val="Header"/>
        <w:tabs>
          <w:tab w:val="center" w:pos="4320"/>
          <w:tab w:val="right" w:pos="8640"/>
        </w:tabs>
      </w:pPr>
      <w:r>
        <w:rPr>
          <w:noProof/>
          <w:sz w:val="0"/>
          <w:szCs w:val="0"/>
          <w:lang w:val="en-US" w:eastAsia="en-US"/>
        </w:rPr>
        <w:drawing>
          <wp:inline distT="0" distB="0" distL="0" distR="0">
            <wp:extent cx="5929630" cy="597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7"/>
                    <a:stretch>
                      <a:fillRect/>
                    </a:stretch>
                  </pic:blipFill>
                  <pic:spPr bwMode="auto">
                    <a:xfrm>
                      <a:off x="0" y="0"/>
                      <a:ext cx="5929630" cy="597535"/>
                    </a:xfrm>
                    <a:prstGeom prst="rect">
                      <a:avLst/>
                    </a:prstGeom>
                    <a:noFill/>
                    <a:ln w="9525">
                      <a:noFill/>
                      <a:miter lim="800000"/>
                      <a:headEnd/>
                      <a:tailEnd/>
                    </a:ln>
                  </pic:spPr>
                </pic:pic>
              </a:graphicData>
            </a:graphic>
          </wp:inline>
        </w:drawing>
      </w:r>
    </w:p>
    <w:tbl>
      <w:tblPr>
        <w:tblW w:w="9312" w:type="auto"/>
        <w:tblInd w:w="108" w:type="dxa"/>
        <w:tblCellMar>
          <w:left w:w="60" w:type="dxa"/>
          <w:right w:w="60" w:type="dxa"/>
        </w:tblCellMar>
        <w:tblLook w:val="04A0"/>
      </w:tblPr>
      <w:tblGrid>
        <w:gridCol w:w="4239"/>
        <w:gridCol w:w="5073"/>
      </w:tblGrid>
      <w:tr w:rsidR="004112BD">
        <w:tc>
          <w:tcPr>
            <w:tcW w:w="4239" w:type="dxa"/>
            <w:tcBorders>
              <w:top w:val="single" w:sz="8" w:space="0" w:color="auto"/>
              <w:left w:val="nil"/>
              <w:bottom w:val="single" w:sz="8" w:space="0" w:color="auto"/>
              <w:right w:val="nil"/>
            </w:tcBorders>
            <w:tcMar>
              <w:top w:w="0" w:type="dxa"/>
              <w:left w:w="60" w:type="dxa"/>
              <w:bottom w:w="0" w:type="dxa"/>
              <w:right w:w="60" w:type="dxa"/>
            </w:tcMar>
          </w:tcPr>
          <w:p w:rsidR="004112BD" w:rsidRDefault="004112BD">
            <w:pPr>
              <w:pStyle w:val="Header"/>
            </w:pPr>
          </w:p>
          <w:p w:rsidR="004112BD" w:rsidRDefault="002D0DB1">
            <w:pPr>
              <w:pStyle w:val="Header"/>
            </w:pPr>
            <w:r>
              <w:t>Pour diffusion immédiate</w:t>
            </w:r>
          </w:p>
          <w:p w:rsidR="004112BD" w:rsidRDefault="004112BD">
            <w:pPr>
              <w:pStyle w:val="Header"/>
            </w:pPr>
          </w:p>
        </w:tc>
        <w:tc>
          <w:tcPr>
            <w:tcW w:w="5073" w:type="dxa"/>
            <w:tcBorders>
              <w:top w:val="single" w:sz="8" w:space="0" w:color="auto"/>
              <w:left w:val="nil"/>
              <w:bottom w:val="single" w:sz="8" w:space="0" w:color="auto"/>
              <w:right w:val="nil"/>
            </w:tcBorders>
            <w:tcMar>
              <w:top w:w="0" w:type="dxa"/>
              <w:left w:w="60" w:type="dxa"/>
              <w:bottom w:w="0" w:type="dxa"/>
              <w:right w:w="60" w:type="dxa"/>
            </w:tcMar>
          </w:tcPr>
          <w:p w:rsidR="004112BD" w:rsidRDefault="004112BD">
            <w:pPr>
              <w:rPr>
                <w:b/>
                <w:sz w:val="10"/>
                <w:szCs w:val="10"/>
              </w:rPr>
            </w:pPr>
          </w:p>
          <w:p w:rsidR="004112BD" w:rsidRDefault="004112BD">
            <w:pPr>
              <w:jc w:val="right"/>
              <w:rPr>
                <w:b/>
              </w:rPr>
            </w:pPr>
          </w:p>
          <w:p w:rsidR="004112BD" w:rsidRDefault="002D0DB1">
            <w:pPr>
              <w:jc w:val="right"/>
            </w:pPr>
            <w:r>
              <w:t xml:space="preserve"> Le 22 mai 2015</w:t>
            </w:r>
          </w:p>
          <w:p w:rsidR="004112BD" w:rsidRDefault="004112BD">
            <w:pPr>
              <w:rPr>
                <w:b/>
                <w:sz w:val="10"/>
                <w:szCs w:val="10"/>
              </w:rPr>
            </w:pPr>
          </w:p>
        </w:tc>
      </w:tr>
    </w:tbl>
    <w:p w:rsidR="004112BD" w:rsidRDefault="004112BD">
      <w:pPr>
        <w:jc w:val="center"/>
        <w:rPr>
          <w:b/>
          <w:sz w:val="22"/>
          <w:szCs w:val="22"/>
        </w:rPr>
      </w:pPr>
    </w:p>
    <w:p w:rsidR="004112BD" w:rsidRDefault="002D0DB1">
      <w:pPr>
        <w:jc w:val="center"/>
        <w:rPr>
          <w:b/>
        </w:rPr>
      </w:pPr>
      <w:r>
        <w:rPr>
          <w:b/>
          <w:caps/>
        </w:rPr>
        <w:t>Les foyers de soins en PPP ne sont pas une SOLUTION</w:t>
      </w:r>
    </w:p>
    <w:p w:rsidR="004112BD" w:rsidRDefault="004112BD">
      <w:pPr>
        <w:rPr>
          <w:rFonts w:ascii="Calibri" w:eastAsia="Calibri" w:hAnsi="Calibri" w:cs="Calibri"/>
        </w:rPr>
      </w:pPr>
    </w:p>
    <w:p w:rsidR="004112BD" w:rsidRDefault="002D0DB1">
      <w:pPr>
        <w:rPr>
          <w:rFonts w:ascii="Calibri" w:eastAsia="Calibri" w:hAnsi="Calibri" w:cs="Calibri"/>
        </w:rPr>
      </w:pPr>
      <w:r>
        <w:rPr>
          <w:rFonts w:ascii="Calibri" w:eastAsia="Calibri" w:hAnsi="Calibri" w:cs="Calibri"/>
          <w:b/>
        </w:rPr>
        <w:t xml:space="preserve">MIRAMICHI — </w:t>
      </w:r>
      <w:r>
        <w:rPr>
          <w:rFonts w:ascii="Calibri" w:eastAsia="Calibri" w:hAnsi="Calibri" w:cs="Calibri"/>
        </w:rPr>
        <w:t xml:space="preserve">La décision du gouvernement libéral d’avoir recours à un modèle de financement en partenariat public-privé (PPP) pour la construction d’un nouveau foyer de soins à </w:t>
      </w:r>
      <w:proofErr w:type="spellStart"/>
      <w:r>
        <w:rPr>
          <w:rFonts w:ascii="Calibri" w:eastAsia="Calibri" w:hAnsi="Calibri" w:cs="Calibri"/>
        </w:rPr>
        <w:t>Miramichi</w:t>
      </w:r>
      <w:proofErr w:type="spellEnd"/>
      <w:r>
        <w:rPr>
          <w:rFonts w:ascii="Calibri" w:eastAsia="Calibri" w:hAnsi="Calibri" w:cs="Calibri"/>
        </w:rPr>
        <w:t xml:space="preserve"> est une mauvaise décision.</w:t>
      </w:r>
    </w:p>
    <w:p w:rsidR="004112BD" w:rsidRDefault="004112BD">
      <w:pPr>
        <w:rPr>
          <w:rFonts w:ascii="Calibri" w:eastAsia="Calibri" w:hAnsi="Calibri" w:cs="Calibri"/>
        </w:rPr>
      </w:pPr>
    </w:p>
    <w:p w:rsidR="004112BD" w:rsidRDefault="002D0DB1">
      <w:pPr>
        <w:rPr>
          <w:rFonts w:ascii="Calibri" w:eastAsia="Calibri" w:hAnsi="Calibri" w:cs="Calibri"/>
        </w:rPr>
      </w:pPr>
      <w:r>
        <w:rPr>
          <w:rFonts w:ascii="Calibri" w:eastAsia="Calibri" w:hAnsi="Calibri" w:cs="Calibri"/>
        </w:rPr>
        <w:t>« </w:t>
      </w:r>
      <w:r w:rsidR="005A0290">
        <w:rPr>
          <w:rFonts w:ascii="Calibri" w:eastAsia="Calibri" w:hAnsi="Calibri" w:cs="Calibri"/>
        </w:rPr>
        <w:t>P</w:t>
      </w:r>
      <w:r>
        <w:rPr>
          <w:rFonts w:ascii="Calibri" w:eastAsia="Calibri" w:hAnsi="Calibri" w:cs="Calibri"/>
        </w:rPr>
        <w:t>artout au pays, nous avons été témoin</w:t>
      </w:r>
      <w:r w:rsidR="005A0290">
        <w:rPr>
          <w:rFonts w:ascii="Calibri" w:eastAsia="Calibri" w:hAnsi="Calibri" w:cs="Calibri"/>
        </w:rPr>
        <w:t>s</w:t>
      </w:r>
      <w:r>
        <w:rPr>
          <w:rFonts w:ascii="Calibri" w:eastAsia="Calibri" w:hAnsi="Calibri" w:cs="Calibri"/>
        </w:rPr>
        <w:t xml:space="preserve"> d’un grand nombre d’exemples où les PPP ont mal tourné. Les vérificateurs généraux partout au pays, y compris celui du Nouveau-Brunswick, ont octroyé de mauvaises notes aux projets en PPP. « Les PPP coûtent plus cher », a déclaré Wayne Brown, président du Conseil des syndicats des foyers de soins du Nouveau-Brunswic</w:t>
      </w:r>
      <w:r w:rsidR="005A0290">
        <w:rPr>
          <w:rFonts w:ascii="Calibri" w:eastAsia="Calibri" w:hAnsi="Calibri" w:cs="Calibri"/>
        </w:rPr>
        <w:t xml:space="preserve">k (CSFSNB). </w:t>
      </w:r>
    </w:p>
    <w:p w:rsidR="005A0290" w:rsidRDefault="005A0290">
      <w:pPr>
        <w:rPr>
          <w:rFonts w:ascii="Calibri" w:eastAsia="Calibri" w:hAnsi="Calibri" w:cs="Calibri"/>
        </w:rPr>
      </w:pPr>
    </w:p>
    <w:p w:rsidR="004112BD" w:rsidRDefault="002D0DB1">
      <w:pPr>
        <w:rPr>
          <w:rFonts w:ascii="Calibri" w:eastAsia="Calibri" w:hAnsi="Calibri" w:cs="Calibri"/>
        </w:rPr>
      </w:pPr>
      <w:r>
        <w:rPr>
          <w:rFonts w:ascii="Calibri" w:eastAsia="Calibri" w:hAnsi="Calibri" w:cs="Calibri"/>
        </w:rPr>
        <w:t xml:space="preserve">« S’il y a un secteur </w:t>
      </w:r>
      <w:r w:rsidR="005A0290">
        <w:rPr>
          <w:rFonts w:ascii="Calibri" w:eastAsia="Calibri" w:hAnsi="Calibri" w:cs="Calibri"/>
        </w:rPr>
        <w:t xml:space="preserve">que </w:t>
      </w:r>
      <w:r>
        <w:rPr>
          <w:rFonts w:ascii="Calibri" w:eastAsia="Calibri" w:hAnsi="Calibri" w:cs="Calibri"/>
        </w:rPr>
        <w:t>le gouvernement ne devrait pas abandonner</w:t>
      </w:r>
      <w:r w:rsidR="002050BB">
        <w:rPr>
          <w:rFonts w:ascii="Calibri" w:eastAsia="Calibri" w:hAnsi="Calibri" w:cs="Calibri"/>
        </w:rPr>
        <w:t xml:space="preserve"> ses responsabilités</w:t>
      </w:r>
      <w:r>
        <w:rPr>
          <w:rFonts w:ascii="Calibri" w:eastAsia="Calibri" w:hAnsi="Calibri" w:cs="Calibri"/>
        </w:rPr>
        <w:t xml:space="preserve">, c’est bien </w:t>
      </w:r>
      <w:r w:rsidR="005A0290">
        <w:rPr>
          <w:rFonts w:ascii="Calibri" w:eastAsia="Calibri" w:hAnsi="Calibri" w:cs="Calibri"/>
        </w:rPr>
        <w:t>celui d</w:t>
      </w:r>
      <w:r>
        <w:rPr>
          <w:rFonts w:ascii="Calibri" w:eastAsia="Calibri" w:hAnsi="Calibri" w:cs="Calibri"/>
        </w:rPr>
        <w:t>es soins de longue durée. Si le présent gouvernement est sérieux quand il dit vouloir améliorer la vie de nos aînés, il ne doit pas emprunter la voie des PPP.</w:t>
      </w:r>
    </w:p>
    <w:p w:rsidR="004112BD" w:rsidRDefault="004112BD">
      <w:pPr>
        <w:rPr>
          <w:rFonts w:ascii="Calibri" w:eastAsia="Calibri" w:hAnsi="Calibri" w:cs="Calibri"/>
        </w:rPr>
      </w:pPr>
    </w:p>
    <w:p w:rsidR="004112BD" w:rsidRDefault="002D0DB1">
      <w:pPr>
        <w:rPr>
          <w:rFonts w:ascii="Calibri" w:eastAsia="Calibri" w:hAnsi="Calibri" w:cs="Calibri"/>
        </w:rPr>
      </w:pPr>
      <w:r>
        <w:rPr>
          <w:rFonts w:ascii="Calibri" w:eastAsia="Calibri" w:hAnsi="Calibri" w:cs="Calibri"/>
        </w:rPr>
        <w:t xml:space="preserve">« En vertu du modèle de PPP, le promoteur du secteur privé est responsable de la conception, de la construction, du financement, bref, </w:t>
      </w:r>
      <w:r w:rsidR="005A0290">
        <w:rPr>
          <w:rFonts w:ascii="Calibri" w:eastAsia="Calibri" w:hAnsi="Calibri" w:cs="Calibri"/>
        </w:rPr>
        <w:t>il est le propriétaire et l’explo</w:t>
      </w:r>
      <w:r>
        <w:rPr>
          <w:rFonts w:ascii="Calibri" w:eastAsia="Calibri" w:hAnsi="Calibri" w:cs="Calibri"/>
        </w:rPr>
        <w:t xml:space="preserve">itant du foyer de soins. Le gouvernement transfère la responsabilité financière </w:t>
      </w:r>
      <w:r w:rsidR="005A0290">
        <w:rPr>
          <w:rFonts w:ascii="Calibri" w:eastAsia="Calibri" w:hAnsi="Calibri" w:cs="Calibri"/>
        </w:rPr>
        <w:t xml:space="preserve">de </w:t>
      </w:r>
      <w:r>
        <w:rPr>
          <w:rFonts w:ascii="Calibri" w:eastAsia="Calibri" w:hAnsi="Calibri" w:cs="Calibri"/>
        </w:rPr>
        <w:t>la constructio</w:t>
      </w:r>
      <w:r w:rsidR="005A0290">
        <w:rPr>
          <w:rFonts w:ascii="Calibri" w:eastAsia="Calibri" w:hAnsi="Calibri" w:cs="Calibri"/>
        </w:rPr>
        <w:t xml:space="preserve">n, des dépassements de coûts, ainsi que </w:t>
      </w:r>
      <w:r>
        <w:rPr>
          <w:rFonts w:ascii="Calibri" w:eastAsia="Calibri" w:hAnsi="Calibri" w:cs="Calibri"/>
        </w:rPr>
        <w:t xml:space="preserve">l’entretien courant au secteur privé. </w:t>
      </w:r>
      <w:r w:rsidR="005A0290">
        <w:rPr>
          <w:rFonts w:ascii="Calibri" w:eastAsia="Calibri" w:hAnsi="Calibri" w:cs="Calibri"/>
        </w:rPr>
        <w:t xml:space="preserve">Mais, un </w:t>
      </w:r>
      <w:r>
        <w:rPr>
          <w:rFonts w:ascii="Calibri" w:eastAsia="Calibri" w:hAnsi="Calibri" w:cs="Calibri"/>
        </w:rPr>
        <w:t xml:space="preserve">PPP </w:t>
      </w:r>
      <w:r w:rsidR="005A0290">
        <w:rPr>
          <w:rFonts w:ascii="Calibri" w:eastAsia="Calibri" w:hAnsi="Calibri" w:cs="Calibri"/>
        </w:rPr>
        <w:t xml:space="preserve">est beaucoup plus que ça. En effet. Ici, à Moncton, l’école </w:t>
      </w:r>
      <w:proofErr w:type="spellStart"/>
      <w:r>
        <w:rPr>
          <w:rFonts w:ascii="Calibri" w:eastAsia="Calibri" w:hAnsi="Calibri" w:cs="Calibri"/>
        </w:rPr>
        <w:t>Evergreen</w:t>
      </w:r>
      <w:proofErr w:type="spellEnd"/>
      <w:r w:rsidR="002050BB">
        <w:rPr>
          <w:rFonts w:ascii="Calibri" w:eastAsia="Calibri" w:hAnsi="Calibri" w:cs="Calibri"/>
        </w:rPr>
        <w:t xml:space="preserve"> Park</w:t>
      </w:r>
      <w:r w:rsidR="005A0290">
        <w:rPr>
          <w:rFonts w:ascii="Calibri" w:eastAsia="Calibri" w:hAnsi="Calibri" w:cs="Calibri"/>
        </w:rPr>
        <w:t>,</w:t>
      </w:r>
      <w:r>
        <w:rPr>
          <w:rFonts w:ascii="Calibri" w:eastAsia="Calibri" w:hAnsi="Calibri" w:cs="Calibri"/>
        </w:rPr>
        <w:t xml:space="preserve"> </w:t>
      </w:r>
      <w:r w:rsidR="005A0290">
        <w:rPr>
          <w:rFonts w:ascii="Calibri" w:eastAsia="Calibri" w:hAnsi="Calibri" w:cs="Calibri"/>
        </w:rPr>
        <w:t xml:space="preserve">réalisée en PPP, est un exemple probant. </w:t>
      </w:r>
      <w:r>
        <w:rPr>
          <w:rFonts w:ascii="Calibri" w:eastAsia="Calibri" w:hAnsi="Calibri" w:cs="Calibri"/>
        </w:rPr>
        <w:t>Chaque fois que des gens de la communauté désirent utiliser l’école après les heures de classe, ils doivent payer. Rien n’est gratuit dorénavant. Les jeunes doivent utiliser les autres écoles publiques pour leurs activités parascolaires. Ils ont perdu la propriété de leur école.</w:t>
      </w:r>
    </w:p>
    <w:p w:rsidR="004112BD" w:rsidRDefault="004112BD">
      <w:pPr>
        <w:jc w:val="both"/>
        <w:rPr>
          <w:rFonts w:ascii="Calibri" w:eastAsia="Calibri" w:hAnsi="Calibri" w:cs="Calibri"/>
        </w:rPr>
      </w:pPr>
    </w:p>
    <w:p w:rsidR="004112BD" w:rsidRDefault="002D0DB1">
      <w:pPr>
        <w:rPr>
          <w:rFonts w:ascii="Calibri" w:eastAsia="Calibri" w:hAnsi="Calibri" w:cs="Calibri"/>
        </w:rPr>
      </w:pPr>
      <w:r>
        <w:rPr>
          <w:rFonts w:ascii="Calibri" w:eastAsia="Calibri" w:hAnsi="Calibri" w:cs="Calibri"/>
        </w:rPr>
        <w:t>« Dans un foyer de soins en PPP, combien devra payer une famille pour utiliser une salle pour tenir le dîner de Noël ou pour célébrer un anniversaire?  La communauté perdra la p</w:t>
      </w:r>
      <w:r w:rsidR="005A0290">
        <w:rPr>
          <w:rFonts w:ascii="Calibri" w:eastAsia="Calibri" w:hAnsi="Calibri" w:cs="Calibri"/>
        </w:rPr>
        <w:t>ropriété de leur foyer de soins.</w:t>
      </w:r>
    </w:p>
    <w:p w:rsidR="004112BD" w:rsidRDefault="004112BD">
      <w:pPr>
        <w:rPr>
          <w:rFonts w:ascii="Calibri" w:eastAsia="Calibri" w:hAnsi="Calibri" w:cs="Calibri"/>
        </w:rPr>
      </w:pPr>
    </w:p>
    <w:p w:rsidR="004112BD" w:rsidRDefault="005A0290">
      <w:pPr>
        <w:rPr>
          <w:rFonts w:ascii="Calibri" w:eastAsia="Calibri" w:hAnsi="Calibri" w:cs="Calibri"/>
        </w:rPr>
      </w:pPr>
      <w:r>
        <w:rPr>
          <w:rFonts w:ascii="Calibri" w:eastAsia="Calibri" w:hAnsi="Calibri" w:cs="Calibri"/>
        </w:rPr>
        <w:t xml:space="preserve">« Nous savons </w:t>
      </w:r>
      <w:r w:rsidR="002D0DB1">
        <w:rPr>
          <w:rFonts w:ascii="Calibri" w:eastAsia="Calibri" w:hAnsi="Calibri" w:cs="Calibri"/>
        </w:rPr>
        <w:t xml:space="preserve">que </w:t>
      </w:r>
      <w:proofErr w:type="spellStart"/>
      <w:r w:rsidR="002D0DB1">
        <w:rPr>
          <w:rFonts w:ascii="Calibri" w:eastAsia="Calibri" w:hAnsi="Calibri" w:cs="Calibri"/>
        </w:rPr>
        <w:t>Miramichi</w:t>
      </w:r>
      <w:proofErr w:type="spellEnd"/>
      <w:r w:rsidR="002D0DB1">
        <w:rPr>
          <w:rFonts w:ascii="Calibri" w:eastAsia="Calibri" w:hAnsi="Calibri" w:cs="Calibri"/>
        </w:rPr>
        <w:t xml:space="preserve"> a besoin d’un nouveau foyer de soins. Nous croyons toutefois que la communauté et les aînés seraient mieux servis si le foyer de soins est construit comme un foyer sans but lucratif. Nous demandons au gouvernement d’établir une stratégie provincial</w:t>
      </w:r>
      <w:r>
        <w:rPr>
          <w:rFonts w:ascii="Calibri" w:eastAsia="Calibri" w:hAnsi="Calibri" w:cs="Calibri"/>
        </w:rPr>
        <w:t>e</w:t>
      </w:r>
      <w:r w:rsidR="002D0DB1">
        <w:rPr>
          <w:rFonts w:ascii="Calibri" w:eastAsia="Calibri" w:hAnsi="Calibri" w:cs="Calibri"/>
        </w:rPr>
        <w:t xml:space="preserve"> pour les établissements de soins de longue durée publics », a conclu M. Brown. </w:t>
      </w:r>
    </w:p>
    <w:p w:rsidR="004112BD" w:rsidRDefault="004112BD">
      <w:pPr>
        <w:jc w:val="both"/>
        <w:rPr>
          <w:rFonts w:ascii="Calibri" w:eastAsia="Calibri" w:hAnsi="Calibri" w:cs="Calibri"/>
        </w:rPr>
      </w:pPr>
    </w:p>
    <w:p w:rsidR="004112BD" w:rsidRDefault="002D0DB1">
      <w:pPr>
        <w:jc w:val="both"/>
        <w:rPr>
          <w:rFonts w:ascii="Calibri" w:eastAsia="Calibri" w:hAnsi="Calibri" w:cs="Calibri"/>
        </w:rPr>
      </w:pPr>
      <w:r>
        <w:rPr>
          <w:rFonts w:ascii="Calibri" w:eastAsia="Calibri" w:hAnsi="Calibri" w:cs="Calibri"/>
        </w:rPr>
        <w:t>Renseignements :</w:t>
      </w:r>
    </w:p>
    <w:p w:rsidR="004112BD" w:rsidRDefault="002D0DB1">
      <w:pPr>
        <w:jc w:val="both"/>
        <w:rPr>
          <w:rFonts w:ascii="Calibri" w:eastAsia="Calibri" w:hAnsi="Calibri" w:cs="Calibri"/>
        </w:rPr>
      </w:pPr>
      <w:r>
        <w:rPr>
          <w:rFonts w:ascii="Calibri" w:eastAsia="Calibri" w:hAnsi="Calibri" w:cs="Calibri"/>
        </w:rPr>
        <w:t>Wayne Brown</w:t>
      </w:r>
    </w:p>
    <w:p w:rsidR="004112BD" w:rsidRDefault="002D0DB1">
      <w:pPr>
        <w:jc w:val="both"/>
        <w:rPr>
          <w:rFonts w:ascii="Calibri" w:eastAsia="Calibri" w:hAnsi="Calibri" w:cs="Calibri"/>
        </w:rPr>
      </w:pPr>
      <w:r>
        <w:rPr>
          <w:rFonts w:ascii="Calibri" w:eastAsia="Calibri" w:hAnsi="Calibri" w:cs="Calibri"/>
        </w:rPr>
        <w:t>CSFSNB 506-866-9105</w:t>
      </w:r>
    </w:p>
    <w:p w:rsidR="004112BD" w:rsidRDefault="004112BD">
      <w:pPr>
        <w:jc w:val="both"/>
        <w:rPr>
          <w:rFonts w:ascii="Calibri" w:eastAsia="Calibri" w:hAnsi="Calibri" w:cs="Calibri"/>
        </w:rPr>
      </w:pPr>
    </w:p>
    <w:p w:rsidR="004112BD" w:rsidRDefault="002D0DB1">
      <w:pPr>
        <w:jc w:val="both"/>
        <w:rPr>
          <w:rFonts w:ascii="Calibri" w:eastAsia="Calibri" w:hAnsi="Calibri" w:cs="Calibri"/>
        </w:rPr>
      </w:pPr>
      <w:r>
        <w:rPr>
          <w:rFonts w:ascii="Calibri" w:eastAsia="Calibri" w:hAnsi="Calibri" w:cs="Calibri"/>
        </w:rPr>
        <w:t>Pat Roy</w:t>
      </w:r>
    </w:p>
    <w:p w:rsidR="004112BD" w:rsidRDefault="002D0DB1">
      <w:pPr>
        <w:jc w:val="both"/>
        <w:rPr>
          <w:rFonts w:ascii="Calibri" w:eastAsia="Calibri" w:hAnsi="Calibri" w:cs="Calibri"/>
        </w:rPr>
      </w:pPr>
      <w:r>
        <w:rPr>
          <w:rFonts w:ascii="Calibri" w:eastAsia="Calibri" w:hAnsi="Calibri" w:cs="Calibri"/>
          <w:color w:val="18376A"/>
        </w:rPr>
        <w:t>Conseiller du SCFP : 506-684-0088</w:t>
      </w:r>
    </w:p>
    <w:p w:rsidR="004112BD" w:rsidRDefault="002D0DB1">
      <w:pPr>
        <w:rPr>
          <w:rFonts w:ascii="Times New Roman" w:eastAsia="Times New Roman" w:hAnsi="Times New Roman" w:cs="Times New Roman"/>
          <w:sz w:val="20"/>
          <w:szCs w:val="20"/>
        </w:rPr>
      </w:pPr>
      <w:proofErr w:type="spellStart"/>
      <w:r>
        <w:rPr>
          <w:color w:val="808080"/>
          <w:sz w:val="16"/>
          <w:szCs w:val="16"/>
        </w:rPr>
        <w:t>mlp</w:t>
      </w:r>
      <w:proofErr w:type="spellEnd"/>
      <w:r>
        <w:rPr>
          <w:color w:val="808080"/>
          <w:sz w:val="16"/>
          <w:szCs w:val="16"/>
        </w:rPr>
        <w:t>/sepb491</w:t>
      </w:r>
    </w:p>
    <w:sectPr w:rsidR="004112BD" w:rsidSect="008E3B3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CA" w:rsidRDefault="00475CCA">
      <w:r>
        <w:separator/>
      </w:r>
    </w:p>
  </w:endnote>
  <w:endnote w:type="continuationSeparator" w:id="0">
    <w:p w:rsidR="00475CCA" w:rsidRDefault="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D" w:rsidRDefault="002D0DB1">
    <w:pPr>
      <w:pStyle w:val="Footer"/>
      <w:tabs>
        <w:tab w:val="center" w:pos="4320"/>
        <w:tab w:val="right" w:pos="8640"/>
      </w:tabs>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D" w:rsidRDefault="002D0DB1">
    <w:pPr>
      <w:pStyle w:val="Footer"/>
      <w:tabs>
        <w:tab w:val="center" w:pos="4320"/>
        <w:tab w:val="right" w:pos="8640"/>
      </w:tabs>
      <w:rPr>
        <w:sz w:val="20"/>
        <w:szCs w:val="2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D" w:rsidRDefault="002D0DB1">
    <w:pPr>
      <w:pStyle w:val="Footer"/>
      <w:tabs>
        <w:tab w:val="center" w:pos="4320"/>
        <w:tab w:val="right" w:pos="8640"/>
      </w:tabs>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CA" w:rsidRDefault="00475CCA">
      <w:r>
        <w:separator/>
      </w:r>
    </w:p>
  </w:footnote>
  <w:footnote w:type="continuationSeparator" w:id="0">
    <w:p w:rsidR="00475CCA" w:rsidRDefault="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D" w:rsidRDefault="002D0DB1">
    <w:pPr>
      <w:pStyle w:val="Header"/>
      <w:tabs>
        <w:tab w:val="center" w:pos="4320"/>
        <w:tab w:val="right" w:pos="8640"/>
      </w:tabs>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D" w:rsidRDefault="002D0DB1">
    <w:pPr>
      <w:pStyle w:val="Header"/>
      <w:tabs>
        <w:tab w:val="center" w:pos="4320"/>
        <w:tab w:val="right" w:pos="8640"/>
      </w:tabs>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D" w:rsidRDefault="002D0DB1">
    <w:pPr>
      <w:pStyle w:val="Header"/>
      <w:tabs>
        <w:tab w:val="center" w:pos="4320"/>
        <w:tab w:val="right" w:pos="864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C6AB8"/>
    <w:lvl w:ilvl="0">
      <w:numFmt w:val="decimal"/>
      <w:lvlText w:val="*"/>
      <w:lvlJc w:val="left"/>
    </w:lvl>
  </w:abstractNum>
  <w:abstractNum w:abstractNumId="1">
    <w:nsid w:val="01A257C1"/>
    <w:multiLevelType w:val="multilevel"/>
    <w:tmpl w:val="7ABA9082"/>
    <w:lvl w:ilvl="0">
      <w:numFmt w:val="bullet"/>
      <w:lvlText w:val="-"/>
      <w:lvlJc w:val="left"/>
      <w:rPr>
        <w:rFonts w:ascii="Times New Roman" w:eastAsia="Times New Roman" w:hAnsi="Times New Roman" w:cs="Times New Roman"/>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
    <w:nsid w:val="0773748B"/>
    <w:multiLevelType w:val="singleLevel"/>
    <w:tmpl w:val="74ECF9CE"/>
    <w:lvl w:ilvl="0">
      <w:start w:val="1"/>
      <w:numFmt w:val="bullet"/>
      <w:lvlText w:val=""/>
      <w:lvlJc w:val="left"/>
      <w:rPr>
        <w:rFonts w:ascii="Symbol" w:eastAsia="Symbol" w:hAnsi="Symbol" w:cs="Symbol"/>
      </w:rPr>
    </w:lvl>
  </w:abstractNum>
  <w:abstractNum w:abstractNumId="3">
    <w:nsid w:val="081F343A"/>
    <w:multiLevelType w:val="multilevel"/>
    <w:tmpl w:val="DAA68AF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nsid w:val="0CA25111"/>
    <w:multiLevelType w:val="singleLevel"/>
    <w:tmpl w:val="521A10CC"/>
    <w:lvl w:ilvl="0">
      <w:start w:val="1"/>
      <w:numFmt w:val="bullet"/>
      <w:lvlText w:val=""/>
      <w:lvlJc w:val="left"/>
      <w:rPr>
        <w:rFonts w:ascii="Symbol" w:eastAsia="Symbol" w:hAnsi="Symbol" w:cs="Symbol"/>
      </w:rPr>
    </w:lvl>
  </w:abstractNum>
  <w:abstractNum w:abstractNumId="5">
    <w:nsid w:val="0CBBF275"/>
    <w:multiLevelType w:val="singleLevel"/>
    <w:tmpl w:val="B920A126"/>
    <w:lvl w:ilvl="0">
      <w:start w:val="1"/>
      <w:numFmt w:val="bullet"/>
      <w:lvlText w:val=""/>
      <w:lvlJc w:val="left"/>
      <w:rPr>
        <w:rFonts w:ascii="Symbol" w:eastAsia="Symbol" w:hAnsi="Symbol" w:cs="Symbol"/>
      </w:rPr>
    </w:lvl>
  </w:abstractNum>
  <w:abstractNum w:abstractNumId="6">
    <w:nsid w:val="17CA5EC6"/>
    <w:multiLevelType w:val="singleLevel"/>
    <w:tmpl w:val="EA602440"/>
    <w:lvl w:ilvl="0">
      <w:start w:val="1"/>
      <w:numFmt w:val="bullet"/>
      <w:lvlText w:val=""/>
      <w:lvlJc w:val="left"/>
      <w:rPr>
        <w:rFonts w:ascii="Symbol" w:eastAsia="Symbol" w:hAnsi="Symbol" w:cs="Symbol"/>
      </w:rPr>
    </w:lvl>
  </w:abstractNum>
  <w:abstractNum w:abstractNumId="7">
    <w:nsid w:val="182E560D"/>
    <w:multiLevelType w:val="singleLevel"/>
    <w:tmpl w:val="24A664BA"/>
    <w:lvl w:ilvl="0">
      <w:start w:val="1"/>
      <w:numFmt w:val="bullet"/>
      <w:lvlText w:val=""/>
      <w:lvlJc w:val="left"/>
      <w:rPr>
        <w:rFonts w:ascii="Symbol" w:eastAsia="Symbol" w:hAnsi="Symbol" w:cs="Symbol"/>
      </w:rPr>
    </w:lvl>
  </w:abstractNum>
  <w:abstractNum w:abstractNumId="8">
    <w:nsid w:val="19F15C62"/>
    <w:multiLevelType w:val="singleLevel"/>
    <w:tmpl w:val="A920DA34"/>
    <w:lvl w:ilvl="0">
      <w:start w:val="1"/>
      <w:numFmt w:val="bullet"/>
      <w:lvlText w:val=""/>
      <w:lvlJc w:val="left"/>
      <w:rPr>
        <w:rFonts w:ascii="Symbol" w:eastAsia="Symbol" w:hAnsi="Symbol" w:cs="Symbol"/>
      </w:rPr>
    </w:lvl>
  </w:abstractNum>
  <w:abstractNum w:abstractNumId="9">
    <w:nsid w:val="1A613E63"/>
    <w:multiLevelType w:val="singleLevel"/>
    <w:tmpl w:val="A49EB0A6"/>
    <w:lvl w:ilvl="0">
      <w:start w:val="1"/>
      <w:numFmt w:val="bullet"/>
      <w:lvlText w:val=""/>
      <w:lvlJc w:val="left"/>
      <w:rPr>
        <w:rFonts w:ascii="Symbol" w:eastAsia="Symbol" w:hAnsi="Symbol" w:cs="Symbol"/>
      </w:rPr>
    </w:lvl>
  </w:abstractNum>
  <w:abstractNum w:abstractNumId="10">
    <w:nsid w:val="1B263C40"/>
    <w:multiLevelType w:val="singleLevel"/>
    <w:tmpl w:val="6296A18A"/>
    <w:lvl w:ilvl="0">
      <w:start w:val="1"/>
      <w:numFmt w:val="bullet"/>
      <w:lvlText w:val=""/>
      <w:lvlJc w:val="left"/>
      <w:rPr>
        <w:rFonts w:ascii="Symbol" w:eastAsia="Symbol" w:hAnsi="Symbol" w:cs="Symbol"/>
      </w:rPr>
    </w:lvl>
  </w:abstractNum>
  <w:abstractNum w:abstractNumId="11">
    <w:nsid w:val="1FD97A4F"/>
    <w:multiLevelType w:val="singleLevel"/>
    <w:tmpl w:val="D550FF88"/>
    <w:lvl w:ilvl="0">
      <w:start w:val="1"/>
      <w:numFmt w:val="bullet"/>
      <w:lvlText w:val=""/>
      <w:lvlJc w:val="left"/>
      <w:rPr>
        <w:rFonts w:ascii="Symbol" w:eastAsia="Symbol" w:hAnsi="Symbol" w:cs="Symbol"/>
      </w:rPr>
    </w:lvl>
  </w:abstractNum>
  <w:abstractNum w:abstractNumId="12">
    <w:nsid w:val="24D35FBF"/>
    <w:multiLevelType w:val="singleLevel"/>
    <w:tmpl w:val="D2B63FD6"/>
    <w:lvl w:ilvl="0">
      <w:start w:val="1"/>
      <w:numFmt w:val="bullet"/>
      <w:lvlText w:val=""/>
      <w:lvlJc w:val="left"/>
      <w:rPr>
        <w:rFonts w:ascii="Symbol" w:eastAsia="Symbol" w:hAnsi="Symbol" w:cs="Symbol"/>
      </w:rPr>
    </w:lvl>
  </w:abstractNum>
  <w:abstractNum w:abstractNumId="13">
    <w:nsid w:val="2E843E19"/>
    <w:multiLevelType w:val="singleLevel"/>
    <w:tmpl w:val="4A64546A"/>
    <w:lvl w:ilvl="0">
      <w:start w:val="1"/>
      <w:numFmt w:val="bullet"/>
      <w:lvlText w:val=""/>
      <w:lvlJc w:val="left"/>
      <w:rPr>
        <w:rFonts w:ascii="Symbol" w:eastAsia="Symbol" w:hAnsi="Symbol" w:cs="Symbol"/>
      </w:rPr>
    </w:lvl>
  </w:abstractNum>
  <w:abstractNum w:abstractNumId="14">
    <w:nsid w:val="36DF5528"/>
    <w:multiLevelType w:val="singleLevel"/>
    <w:tmpl w:val="D48E044E"/>
    <w:lvl w:ilvl="0">
      <w:start w:val="1"/>
      <w:numFmt w:val="bullet"/>
      <w:lvlText w:val=""/>
      <w:lvlJc w:val="left"/>
      <w:rPr>
        <w:rFonts w:ascii="Symbol" w:eastAsia="Symbol" w:hAnsi="Symbol" w:cs="Symbol"/>
      </w:rPr>
    </w:lvl>
  </w:abstractNum>
  <w:abstractNum w:abstractNumId="15">
    <w:nsid w:val="39F23418"/>
    <w:multiLevelType w:val="singleLevel"/>
    <w:tmpl w:val="8FE86004"/>
    <w:lvl w:ilvl="0">
      <w:start w:val="1"/>
      <w:numFmt w:val="bullet"/>
      <w:lvlText w:val=""/>
      <w:lvlJc w:val="left"/>
      <w:rPr>
        <w:rFonts w:ascii="Symbol" w:eastAsia="Symbol" w:hAnsi="Symbol" w:cs="Symbol"/>
      </w:rPr>
    </w:lvl>
  </w:abstractNum>
  <w:abstractNum w:abstractNumId="16">
    <w:nsid w:val="3BF72C63"/>
    <w:multiLevelType w:val="singleLevel"/>
    <w:tmpl w:val="F836C898"/>
    <w:lvl w:ilvl="0">
      <w:start w:val="1"/>
      <w:numFmt w:val="bullet"/>
      <w:lvlText w:val=""/>
      <w:lvlJc w:val="left"/>
      <w:rPr>
        <w:rFonts w:ascii="Symbol" w:eastAsia="Symbol" w:hAnsi="Symbol" w:cs="Symbol"/>
      </w:rPr>
    </w:lvl>
  </w:abstractNum>
  <w:abstractNum w:abstractNumId="17">
    <w:nsid w:val="42C07441"/>
    <w:multiLevelType w:val="singleLevel"/>
    <w:tmpl w:val="228802BA"/>
    <w:lvl w:ilvl="0">
      <w:start w:val="1"/>
      <w:numFmt w:val="bullet"/>
      <w:lvlText w:val=""/>
      <w:lvlJc w:val="left"/>
      <w:rPr>
        <w:rFonts w:ascii="Symbol" w:eastAsia="Symbol" w:hAnsi="Symbol" w:cs="Symbol"/>
      </w:rPr>
    </w:lvl>
  </w:abstractNum>
  <w:abstractNum w:abstractNumId="18">
    <w:nsid w:val="4A8B6F04"/>
    <w:multiLevelType w:val="singleLevel"/>
    <w:tmpl w:val="F214754C"/>
    <w:lvl w:ilvl="0">
      <w:start w:val="1"/>
      <w:numFmt w:val="bullet"/>
      <w:lvlText w:val=""/>
      <w:lvlJc w:val="left"/>
      <w:rPr>
        <w:rFonts w:ascii="Symbol" w:eastAsia="Symbol" w:hAnsi="Symbol" w:cs="Symbol"/>
      </w:rPr>
    </w:lvl>
  </w:abstractNum>
  <w:abstractNum w:abstractNumId="19">
    <w:nsid w:val="51450E4B"/>
    <w:multiLevelType w:val="singleLevel"/>
    <w:tmpl w:val="5F7A4F2C"/>
    <w:lvl w:ilvl="0">
      <w:start w:val="105"/>
      <w:numFmt w:val="bullet"/>
      <w:lvlText w:val="-"/>
      <w:lvlJc w:val="left"/>
      <w:rPr>
        <w:rFonts w:ascii="Times New Roman" w:eastAsia="Times New Roman" w:hAnsi="Times New Roman" w:cs="Times New Roman"/>
      </w:rPr>
    </w:lvl>
  </w:abstractNum>
  <w:abstractNum w:abstractNumId="20">
    <w:nsid w:val="530E037F"/>
    <w:multiLevelType w:val="singleLevel"/>
    <w:tmpl w:val="B32E6EF4"/>
    <w:lvl w:ilvl="0">
      <w:start w:val="1"/>
      <w:numFmt w:val="bullet"/>
      <w:lvlText w:val=""/>
      <w:lvlJc w:val="left"/>
      <w:rPr>
        <w:rFonts w:ascii="Symbol" w:eastAsia="Symbol" w:hAnsi="Symbol" w:cs="Symbol"/>
      </w:rPr>
    </w:lvl>
  </w:abstractNum>
  <w:abstractNum w:abstractNumId="21">
    <w:nsid w:val="530E108B"/>
    <w:multiLevelType w:val="singleLevel"/>
    <w:tmpl w:val="E696B6F0"/>
    <w:lvl w:ilvl="0">
      <w:start w:val="1"/>
      <w:numFmt w:val="bullet"/>
      <w:lvlText w:val=""/>
      <w:lvlJc w:val="left"/>
      <w:rPr>
        <w:rFonts w:ascii="Symbol" w:eastAsia="Symbol" w:hAnsi="Symbol" w:cs="Symbol"/>
      </w:rPr>
    </w:lvl>
  </w:abstractNum>
  <w:abstractNum w:abstractNumId="22">
    <w:nsid w:val="531A45DC"/>
    <w:multiLevelType w:val="singleLevel"/>
    <w:tmpl w:val="9610591E"/>
    <w:lvl w:ilvl="0">
      <w:start w:val="1"/>
      <w:numFmt w:val="bullet"/>
      <w:lvlText w:val=""/>
      <w:lvlJc w:val="left"/>
      <w:rPr>
        <w:rFonts w:ascii="Symbol" w:eastAsia="Symbol" w:hAnsi="Symbol" w:cs="Symbol"/>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4112BD"/>
    <w:rsid w:val="002050BB"/>
    <w:rsid w:val="002D0DB1"/>
    <w:rsid w:val="004112BD"/>
    <w:rsid w:val="00475CCA"/>
    <w:rsid w:val="005A0290"/>
    <w:rsid w:val="00615941"/>
    <w:rsid w:val="008E3B34"/>
    <w:rsid w:val="009057F6"/>
    <w:rsid w:val="00CB2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B34"/>
    <w:rPr>
      <w:rFonts w:ascii="Arial" w:eastAsia="Arial" w:hAnsi="Arial" w:cs="Arial"/>
    </w:rPr>
  </w:style>
  <w:style w:type="paragraph" w:styleId="Heading1">
    <w:name w:val="heading 1"/>
    <w:basedOn w:val="Normal"/>
    <w:next w:val="Normal"/>
    <w:rsid w:val="008E3B34"/>
    <w:pPr>
      <w:keepNext/>
      <w:spacing w:before="240" w:after="60"/>
      <w:outlineLvl w:val="0"/>
    </w:pPr>
    <w:rPr>
      <w:b/>
      <w:sz w:val="32"/>
      <w:szCs w:val="32"/>
    </w:rPr>
  </w:style>
  <w:style w:type="paragraph" w:styleId="Heading2">
    <w:name w:val="heading 2"/>
    <w:basedOn w:val="Normal"/>
    <w:next w:val="Normal"/>
    <w:rsid w:val="008E3B34"/>
    <w:pPr>
      <w:keepNext/>
      <w:jc w:val="center"/>
      <w:outlineLvl w:val="1"/>
    </w:pPr>
    <w:rPr>
      <w:b/>
      <w:sz w:val="28"/>
      <w:szCs w:val="28"/>
    </w:rPr>
  </w:style>
  <w:style w:type="paragraph" w:styleId="Heading3">
    <w:name w:val="heading 3"/>
    <w:basedOn w:val="Normal"/>
    <w:next w:val="Normal"/>
    <w:rsid w:val="008E3B34"/>
    <w:pPr>
      <w:keepNext/>
      <w:outlineLvl w:val="2"/>
    </w:pPr>
    <w:rPr>
      <w:b/>
      <w:sz w:val="28"/>
      <w:szCs w:val="28"/>
    </w:rPr>
  </w:style>
  <w:style w:type="paragraph" w:styleId="Heading4">
    <w:name w:val="heading 4"/>
    <w:basedOn w:val="Normal"/>
    <w:next w:val="Normal"/>
    <w:rsid w:val="008E3B34"/>
    <w:pPr>
      <w:keepNext/>
      <w:jc w:val="center"/>
      <w:outlineLvl w:val="3"/>
    </w:pPr>
    <w:rPr>
      <w:b/>
    </w:rPr>
  </w:style>
  <w:style w:type="paragraph" w:styleId="Heading5">
    <w:name w:val="heading 5"/>
    <w:basedOn w:val="Normal"/>
    <w:next w:val="Normal"/>
    <w:rsid w:val="008E3B34"/>
    <w:pPr>
      <w:keepNext/>
      <w:jc w:val="center"/>
      <w:outlineLvl w:val="4"/>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basedOn w:val="Normal"/>
    <w:next w:val="Normal"/>
    <w:rsid w:val="008E3B34"/>
  </w:style>
  <w:style w:type="paragraph" w:styleId="Header">
    <w:name w:val="header"/>
    <w:basedOn w:val="Normal"/>
    <w:next w:val="Normal"/>
    <w:rsid w:val="008E3B34"/>
  </w:style>
  <w:style w:type="paragraph" w:styleId="Footer">
    <w:name w:val="footer"/>
    <w:basedOn w:val="Normal"/>
    <w:next w:val="Normal"/>
    <w:rsid w:val="008E3B34"/>
  </w:style>
  <w:style w:type="character" w:styleId="Hyperlink">
    <w:name w:val="Hyperlink"/>
    <w:rsid w:val="008E3B34"/>
    <w:rPr>
      <w:color w:val="0000FF"/>
      <w:u w:val="none" w:color="000000"/>
    </w:rPr>
  </w:style>
  <w:style w:type="paragraph" w:styleId="BodyText">
    <w:name w:val="Body Text"/>
    <w:basedOn w:val="Normal"/>
    <w:next w:val="Normal"/>
    <w:rsid w:val="008E3B34"/>
    <w:rPr>
      <w:rFonts w:ascii="Times New Roman" w:eastAsia="Times New Roman" w:hAnsi="Times New Roman" w:cs="Times New Roman"/>
    </w:rPr>
  </w:style>
  <w:style w:type="paragraph" w:styleId="BodyText2">
    <w:name w:val="Body Text 2"/>
    <w:basedOn w:val="Normal"/>
    <w:next w:val="Normal"/>
    <w:rsid w:val="008E3B34"/>
    <w:rPr>
      <w:sz w:val="22"/>
      <w:szCs w:val="22"/>
    </w:rPr>
  </w:style>
  <w:style w:type="paragraph" w:customStyle="1" w:styleId="NormalWeb">
    <w:name w:val="Normal Web"/>
    <w:basedOn w:val="Normal"/>
    <w:next w:val="Normal"/>
    <w:rsid w:val="008E3B34"/>
    <w:pPr>
      <w:spacing w:before="100" w:after="100"/>
    </w:pPr>
    <w:rPr>
      <w:rFonts w:ascii="Arial Unicode MS" w:eastAsia="Arial Unicode MS" w:hAnsi="Arial Unicode MS" w:cs="Arial Unicode MS"/>
    </w:rPr>
  </w:style>
  <w:style w:type="paragraph" w:styleId="BodyTextIndent">
    <w:name w:val="Body Text Indent"/>
    <w:basedOn w:val="Normal"/>
    <w:next w:val="Normal"/>
    <w:rsid w:val="008E3B34"/>
    <w:pPr>
      <w:ind w:left="720" w:hanging="720"/>
    </w:pPr>
  </w:style>
  <w:style w:type="paragraph" w:styleId="BodyTextIndent2">
    <w:name w:val="Body Text Indent 2"/>
    <w:basedOn w:val="Normal"/>
    <w:next w:val="Normal"/>
    <w:rsid w:val="008E3B34"/>
    <w:pPr>
      <w:ind w:left="1440" w:hanging="1440"/>
    </w:pPr>
  </w:style>
  <w:style w:type="paragraph" w:styleId="Title">
    <w:name w:val="Title"/>
    <w:basedOn w:val="Normal"/>
    <w:next w:val="Normal"/>
    <w:rsid w:val="008E3B34"/>
    <w:pPr>
      <w:jc w:val="center"/>
    </w:pPr>
    <w:rPr>
      <w:b/>
      <w:sz w:val="40"/>
      <w:szCs w:val="40"/>
    </w:rPr>
  </w:style>
  <w:style w:type="paragraph" w:styleId="BodyText3">
    <w:name w:val="Body Text 3"/>
    <w:basedOn w:val="Normal"/>
    <w:next w:val="Normal"/>
    <w:rsid w:val="008E3B34"/>
    <w:rPr>
      <w:rFonts w:ascii="Times New Roman" w:eastAsia="Times New Roman" w:hAnsi="Times New Roman" w:cs="Times New Roman"/>
      <w:b/>
      <w:color w:val="000000"/>
    </w:rPr>
  </w:style>
  <w:style w:type="paragraph" w:customStyle="1" w:styleId="CUPEbodytext">
    <w:name w:val="CUPE bodytext"/>
    <w:basedOn w:val="Normal"/>
    <w:next w:val="Normal"/>
    <w:rsid w:val="008E3B34"/>
  </w:style>
  <w:style w:type="character" w:styleId="FollowedHyperlink">
    <w:name w:val="FollowedHyperlink"/>
    <w:rsid w:val="008E3B34"/>
    <w:rPr>
      <w:color w:val="800080"/>
      <w:u w:val="none" w:color="000000"/>
    </w:rPr>
  </w:style>
  <w:style w:type="paragraph" w:styleId="BalloonText">
    <w:name w:val="Balloon Text"/>
    <w:basedOn w:val="Normal"/>
    <w:next w:val="Normal"/>
    <w:rsid w:val="008E3B34"/>
    <w:rPr>
      <w:rFonts w:ascii="Lucida Grande" w:eastAsia="Lucida Grande" w:hAnsi="Lucida Grande" w:cs="Lucida Grande"/>
      <w:sz w:val="18"/>
      <w:szCs w:val="18"/>
    </w:rPr>
  </w:style>
  <w:style w:type="character" w:customStyle="1" w:styleId="BalloonTextChar">
    <w:name w:val="Balloon Text Char"/>
    <w:rsid w:val="008E3B34"/>
    <w:rPr>
      <w:rFonts w:ascii="Lucida Grande" w:eastAsia="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rPr>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jc w:val="center"/>
      <w:outlineLvl w:val="4"/>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basedOn w:val="Normal"/>
    <w:next w:val="Normal"/>
  </w:style>
  <w:style w:type="paragraph" w:styleId="Header">
    <w:name w:val="header"/>
    <w:basedOn w:val="Normal"/>
    <w:next w:val="Normal"/>
  </w:style>
  <w:style w:type="paragraph" w:styleId="Footer">
    <w:name w:val="footer"/>
    <w:basedOn w:val="Normal"/>
    <w:next w:val="Normal"/>
  </w:style>
  <w:style w:type="character" w:styleId="Hyperlink">
    <w:name w:val="Hyperlink"/>
    <w:rPr>
      <w:color w:val="0000FF"/>
      <w:u w:val="none" w:color="000000"/>
    </w:rPr>
  </w:style>
  <w:style w:type="paragraph" w:styleId="BodyText">
    <w:name w:val="Body Text"/>
    <w:basedOn w:val="Normal"/>
    <w:next w:val="Normal"/>
    <w:rPr>
      <w:rFonts w:ascii="Times New Roman" w:eastAsia="Times New Roman" w:hAnsi="Times New Roman" w:cs="Times New Roman"/>
    </w:rPr>
  </w:style>
  <w:style w:type="paragraph" w:styleId="BodyText2">
    <w:name w:val="Body Text 2"/>
    <w:basedOn w:val="Normal"/>
    <w:next w:val="Normal"/>
    <w:rPr>
      <w:sz w:val="22"/>
      <w:szCs w:val="22"/>
    </w:rPr>
  </w:style>
  <w:style w:type="paragraph" w:customStyle="1" w:styleId="NormalWeb">
    <w:name w:val="Normal Web"/>
    <w:basedOn w:val="Normal"/>
    <w:next w:val="Normal"/>
    <w:pPr>
      <w:spacing w:before="100" w:after="100"/>
    </w:pPr>
    <w:rPr>
      <w:rFonts w:ascii="Arial Unicode MS" w:eastAsia="Arial Unicode MS" w:hAnsi="Arial Unicode MS" w:cs="Arial Unicode MS"/>
    </w:rPr>
  </w:style>
  <w:style w:type="paragraph" w:styleId="BodyTextIndent">
    <w:name w:val="Body Text Indent"/>
    <w:basedOn w:val="Normal"/>
    <w:next w:val="Normal"/>
    <w:pPr>
      <w:ind w:left="720" w:hanging="720"/>
    </w:pPr>
  </w:style>
  <w:style w:type="paragraph" w:styleId="BodyTextIndent2">
    <w:name w:val="Body Text Indent 2"/>
    <w:basedOn w:val="Normal"/>
    <w:next w:val="Normal"/>
    <w:pPr>
      <w:ind w:left="1440" w:hanging="1440"/>
    </w:pPr>
  </w:style>
  <w:style w:type="paragraph" w:styleId="Title">
    <w:name w:val="Title"/>
    <w:basedOn w:val="Normal"/>
    <w:next w:val="Normal"/>
    <w:pPr>
      <w:jc w:val="center"/>
    </w:pPr>
    <w:rPr>
      <w:b/>
      <w:sz w:val="40"/>
      <w:szCs w:val="40"/>
    </w:rPr>
  </w:style>
  <w:style w:type="paragraph" w:styleId="BodyText3">
    <w:name w:val="Body Text 3"/>
    <w:basedOn w:val="Normal"/>
    <w:next w:val="Normal"/>
    <w:rPr>
      <w:rFonts w:ascii="Times New Roman" w:eastAsia="Times New Roman" w:hAnsi="Times New Roman" w:cs="Times New Roman"/>
      <w:b/>
      <w:color w:val="000000"/>
    </w:rPr>
  </w:style>
  <w:style w:type="paragraph" w:customStyle="1" w:styleId="CUPEbodytext">
    <w:name w:val="CUPE bodytext"/>
    <w:basedOn w:val="Normal"/>
    <w:next w:val="Normal"/>
  </w:style>
  <w:style w:type="character" w:styleId="FollowedHyperlink">
    <w:name w:val="FollowedHyperlink"/>
    <w:rPr>
      <w:color w:val="800080"/>
      <w:u w:val="none" w:color="000000"/>
    </w:rPr>
  </w:style>
  <w:style w:type="paragraph" w:styleId="BalloonText">
    <w:name w:val="Balloon Text"/>
    <w:basedOn w:val="Normal"/>
    <w:next w:val="Normal"/>
    <w:rPr>
      <w:rFonts w:ascii="Lucida Grande" w:eastAsia="Lucida Grande" w:hAnsi="Lucida Grande" w:cs="Lucida Grande"/>
      <w:sz w:val="18"/>
      <w:szCs w:val="18"/>
    </w:rPr>
  </w:style>
  <w:style w:type="character" w:customStyle="1" w:styleId="BalloonTextChar">
    <w:name w:val="Balloon Text Char"/>
    <w:rPr>
      <w:rFonts w:ascii="Lucida Grande" w:eastAsia="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Company>CUPE</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mlajoie</dc:creator>
  <cp:lastModifiedBy>roger</cp:lastModifiedBy>
  <cp:revision>2</cp:revision>
  <dcterms:created xsi:type="dcterms:W3CDTF">2015-05-23T10:24:00Z</dcterms:created>
  <dcterms:modified xsi:type="dcterms:W3CDTF">2015-05-23T10:24:00Z</dcterms:modified>
</cp:coreProperties>
</file>